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7EC" w:rsidRDefault="00B457EC" w:rsidP="00B457EC">
      <w:pPr>
        <w:spacing w:line="580" w:lineRule="exact"/>
        <w:rPr>
          <w:rFonts w:ascii="仿宋" w:eastAsia="仿宋" w:hAnsi="仿宋" w:cs="仿宋_GB2312"/>
          <w:sz w:val="32"/>
          <w:szCs w:val="32"/>
        </w:rPr>
      </w:pPr>
      <w:r>
        <w:rPr>
          <w:rFonts w:ascii="仿宋" w:eastAsia="仿宋" w:hAnsi="仿宋" w:cs="仿宋_GB2312" w:hint="eastAsia"/>
          <w:sz w:val="32"/>
          <w:szCs w:val="32"/>
        </w:rPr>
        <w:t>附件1：</w:t>
      </w:r>
    </w:p>
    <w:p w:rsidR="00B457EC" w:rsidRDefault="00B457EC" w:rsidP="00B457EC">
      <w:pPr>
        <w:spacing w:line="580" w:lineRule="exact"/>
        <w:rPr>
          <w:rFonts w:ascii="仿宋" w:eastAsia="仿宋" w:hAnsi="仿宋" w:cs="仿宋_GB2312"/>
          <w:sz w:val="32"/>
          <w:szCs w:val="32"/>
        </w:rPr>
      </w:pPr>
    </w:p>
    <w:p w:rsidR="00B457EC" w:rsidRPr="00B457EC" w:rsidRDefault="00B457EC" w:rsidP="00B457EC">
      <w:pPr>
        <w:spacing w:line="580" w:lineRule="exact"/>
        <w:jc w:val="center"/>
        <w:rPr>
          <w:rFonts w:ascii="方正小标宋简体" w:eastAsia="方正小标宋简体" w:hAnsi="仿宋" w:cs="仿宋_GB2312"/>
          <w:sz w:val="44"/>
          <w:szCs w:val="44"/>
        </w:rPr>
      </w:pPr>
      <w:r w:rsidRPr="00B457EC">
        <w:rPr>
          <w:rFonts w:ascii="方正小标宋简体" w:eastAsia="方正小标宋简体" w:hAnsi="仿宋" w:cs="仿宋_GB2312" w:hint="eastAsia"/>
          <w:sz w:val="44"/>
          <w:szCs w:val="44"/>
        </w:rPr>
        <w:t>营业税清理</w:t>
      </w:r>
      <w:r>
        <w:rPr>
          <w:rFonts w:ascii="方正小标宋简体" w:eastAsia="方正小标宋简体" w:hAnsi="仿宋" w:cs="仿宋_GB2312" w:hint="eastAsia"/>
          <w:sz w:val="44"/>
          <w:szCs w:val="44"/>
        </w:rPr>
        <w:t>重</w:t>
      </w:r>
      <w:r w:rsidRPr="00B457EC">
        <w:rPr>
          <w:rFonts w:ascii="方正小标宋简体" w:eastAsia="方正小标宋简体" w:hAnsi="仿宋" w:cs="仿宋_GB2312" w:hint="eastAsia"/>
          <w:sz w:val="44"/>
          <w:szCs w:val="44"/>
        </w:rPr>
        <w:t>点</w:t>
      </w:r>
    </w:p>
    <w:p w:rsidR="00B457EC" w:rsidRDefault="00B457EC" w:rsidP="00B457EC">
      <w:pPr>
        <w:spacing w:line="580" w:lineRule="exact"/>
        <w:rPr>
          <w:rFonts w:ascii="仿宋" w:eastAsia="仿宋" w:hAnsi="仿宋" w:cs="仿宋_GB2312"/>
          <w:sz w:val="32"/>
          <w:szCs w:val="32"/>
        </w:rPr>
      </w:pPr>
    </w:p>
    <w:p w:rsidR="00B457EC" w:rsidRPr="00B457EC" w:rsidRDefault="00B457EC" w:rsidP="00B457EC">
      <w:pPr>
        <w:spacing w:line="580" w:lineRule="exact"/>
        <w:ind w:firstLineChars="200" w:firstLine="640"/>
        <w:rPr>
          <w:rFonts w:ascii="楷体" w:eastAsia="楷体" w:hAnsi="楷体" w:cs="仿宋_GB2312"/>
          <w:sz w:val="32"/>
          <w:szCs w:val="32"/>
        </w:rPr>
      </w:pPr>
      <w:r>
        <w:rPr>
          <w:rFonts w:ascii="楷体" w:eastAsia="楷体" w:hAnsi="楷体" w:cs="仿宋_GB2312" w:hint="eastAsia"/>
          <w:sz w:val="32"/>
          <w:szCs w:val="32"/>
        </w:rPr>
        <w:t>（</w:t>
      </w:r>
      <w:r w:rsidRPr="00B457EC">
        <w:rPr>
          <w:rFonts w:ascii="楷体" w:eastAsia="楷体" w:hAnsi="楷体" w:cs="仿宋_GB2312" w:hint="eastAsia"/>
          <w:sz w:val="32"/>
          <w:szCs w:val="32"/>
        </w:rPr>
        <w:t>一</w:t>
      </w:r>
      <w:r>
        <w:rPr>
          <w:rFonts w:ascii="楷体" w:eastAsia="楷体" w:hAnsi="楷体" w:cs="仿宋_GB2312" w:hint="eastAsia"/>
          <w:sz w:val="32"/>
          <w:szCs w:val="32"/>
        </w:rPr>
        <w:t>）</w:t>
      </w:r>
      <w:r w:rsidRPr="00B457EC">
        <w:rPr>
          <w:rFonts w:ascii="楷体" w:eastAsia="楷体" w:hAnsi="楷体" w:cs="仿宋_GB2312" w:hint="eastAsia"/>
          <w:sz w:val="32"/>
          <w:szCs w:val="32"/>
        </w:rPr>
        <w:t>房地产业清理重点</w:t>
      </w:r>
    </w:p>
    <w:p w:rsidR="00B457EC" w:rsidRPr="00B350D9" w:rsidRDefault="00B457EC" w:rsidP="00B457EC">
      <w:pPr>
        <w:spacing w:line="580" w:lineRule="exact"/>
        <w:ind w:firstLineChars="200" w:firstLine="640"/>
        <w:rPr>
          <w:rFonts w:ascii="仿宋" w:eastAsia="仿宋" w:hAnsi="仿宋" w:cs="仿宋_GB2312"/>
          <w:sz w:val="32"/>
          <w:szCs w:val="32"/>
        </w:rPr>
      </w:pPr>
      <w:r w:rsidRPr="00B350D9">
        <w:rPr>
          <w:rFonts w:ascii="仿宋" w:eastAsia="仿宋" w:hAnsi="仿宋" w:cs="仿宋_GB2312"/>
          <w:sz w:val="32"/>
          <w:szCs w:val="32"/>
        </w:rPr>
        <w:t>1.清理房地产企业有无以不动产抵减各类款项和费用的行为。（主要包括以不动产抵减银行、其他单位、个人借款的行为；以不动产抵减施工单位工程款的行为；以不动产抵减材料供应商材料款的行为；以不动产抵减广告制作单位及各类媒体广告宣传费的行为；以不动产抵减房产中介单位或个人的中介服务费的行为等。）</w:t>
      </w:r>
    </w:p>
    <w:p w:rsidR="00B457EC" w:rsidRPr="00B350D9" w:rsidRDefault="00B457EC" w:rsidP="00B457EC">
      <w:pPr>
        <w:spacing w:line="580" w:lineRule="exact"/>
        <w:ind w:firstLineChars="200" w:firstLine="640"/>
        <w:rPr>
          <w:rFonts w:ascii="仿宋" w:eastAsia="仿宋" w:hAnsi="仿宋" w:cs="仿宋_GB2312"/>
          <w:sz w:val="32"/>
          <w:szCs w:val="32"/>
        </w:rPr>
      </w:pPr>
      <w:r w:rsidRPr="00B350D9">
        <w:rPr>
          <w:rFonts w:ascii="仿宋" w:eastAsia="仿宋" w:hAnsi="仿宋" w:cs="仿宋_GB2312"/>
          <w:sz w:val="32"/>
          <w:szCs w:val="32"/>
        </w:rPr>
        <w:t>2.清理房地产企业收取的</w:t>
      </w:r>
      <w:r>
        <w:rPr>
          <w:rFonts w:ascii="仿宋" w:eastAsia="仿宋" w:hAnsi="仿宋" w:cs="仿宋_GB2312" w:hint="eastAsia"/>
          <w:sz w:val="32"/>
          <w:szCs w:val="32"/>
        </w:rPr>
        <w:t>订金、</w:t>
      </w:r>
      <w:r w:rsidRPr="00B350D9">
        <w:rPr>
          <w:rFonts w:ascii="仿宋" w:eastAsia="仿宋" w:hAnsi="仿宋" w:cs="仿宋_GB2312"/>
          <w:sz w:val="32"/>
          <w:szCs w:val="32"/>
        </w:rPr>
        <w:t>定金、诚意金、</w:t>
      </w:r>
      <w:r>
        <w:rPr>
          <w:rFonts w:ascii="仿宋" w:eastAsia="仿宋" w:hAnsi="仿宋" w:cs="仿宋_GB2312" w:hint="eastAsia"/>
          <w:sz w:val="32"/>
          <w:szCs w:val="32"/>
        </w:rPr>
        <w:t>看房费、</w:t>
      </w:r>
      <w:r w:rsidRPr="00B350D9">
        <w:rPr>
          <w:rFonts w:ascii="仿宋" w:eastAsia="仿宋" w:hAnsi="仿宋" w:cs="仿宋_GB2312"/>
          <w:sz w:val="32"/>
          <w:szCs w:val="32"/>
        </w:rPr>
        <w:t>违约金</w:t>
      </w:r>
      <w:r>
        <w:rPr>
          <w:rFonts w:ascii="仿宋" w:eastAsia="仿宋" w:hAnsi="仿宋" w:cs="仿宋_GB2312" w:hint="eastAsia"/>
          <w:sz w:val="32"/>
          <w:szCs w:val="32"/>
        </w:rPr>
        <w:t>以及销售购房卡、选房卡、VIP卡</w:t>
      </w:r>
      <w:r w:rsidRPr="00B350D9">
        <w:rPr>
          <w:rFonts w:ascii="仿宋" w:eastAsia="仿宋" w:hAnsi="仿宋" w:cs="仿宋_GB2312"/>
          <w:sz w:val="32"/>
          <w:szCs w:val="32"/>
        </w:rPr>
        <w:t>等款项</w:t>
      </w:r>
      <w:r>
        <w:rPr>
          <w:rFonts w:ascii="仿宋" w:eastAsia="仿宋" w:hAnsi="仿宋" w:cs="仿宋_GB2312" w:hint="eastAsia"/>
          <w:sz w:val="32"/>
          <w:szCs w:val="32"/>
        </w:rPr>
        <w:t>应计未计预售收入的行为</w:t>
      </w:r>
      <w:r w:rsidRPr="00B350D9">
        <w:rPr>
          <w:rFonts w:ascii="仿宋" w:eastAsia="仿宋" w:hAnsi="仿宋" w:cs="仿宋_GB2312"/>
          <w:sz w:val="32"/>
          <w:szCs w:val="32"/>
        </w:rPr>
        <w:t xml:space="preserve">。要密切留意纳税人应收应付款的变动情况，从中发现与预收款相关的线索。 </w:t>
      </w:r>
    </w:p>
    <w:p w:rsidR="004049E5" w:rsidRDefault="00B457EC" w:rsidP="00B457EC">
      <w:pPr>
        <w:spacing w:line="580" w:lineRule="exact"/>
        <w:ind w:firstLineChars="200" w:firstLine="640"/>
        <w:rPr>
          <w:rFonts w:ascii="仿宋" w:eastAsia="仿宋" w:hAnsi="仿宋" w:cs="仿宋_GB2312"/>
          <w:sz w:val="32"/>
          <w:szCs w:val="32"/>
        </w:rPr>
      </w:pPr>
      <w:r w:rsidRPr="00B350D9">
        <w:rPr>
          <w:rFonts w:ascii="仿宋" w:eastAsia="仿宋" w:hAnsi="仿宋" w:cs="仿宋_GB2312"/>
          <w:sz w:val="32"/>
          <w:szCs w:val="32"/>
        </w:rPr>
        <w:t>3.</w:t>
      </w:r>
      <w:r w:rsidR="004049E5">
        <w:rPr>
          <w:rFonts w:ascii="仿宋" w:eastAsia="仿宋" w:hAnsi="仿宋" w:cs="仿宋_GB2312" w:hint="eastAsia"/>
          <w:sz w:val="32"/>
          <w:szCs w:val="32"/>
        </w:rPr>
        <w:t>清理房地产企业私改规划，超建面积销售应计未计收入的行为。</w:t>
      </w:r>
    </w:p>
    <w:p w:rsidR="004049E5" w:rsidRDefault="004049E5" w:rsidP="00B457EC">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4.清理房地产企业</w:t>
      </w:r>
      <w:r w:rsidRPr="00B457EC">
        <w:rPr>
          <w:rFonts w:ascii="仿宋" w:eastAsia="仿宋" w:hAnsi="仿宋" w:cs="仿宋_GB2312" w:hint="eastAsia"/>
          <w:sz w:val="32"/>
          <w:szCs w:val="32"/>
        </w:rPr>
        <w:t>销售阁楼、停车位、车库、地下室、公共配套设施以及精装房装修部分单独开具收款收据，取得的收入应</w:t>
      </w:r>
      <w:r>
        <w:rPr>
          <w:rFonts w:ascii="仿宋" w:eastAsia="仿宋" w:hAnsi="仿宋" w:cs="仿宋_GB2312" w:hint="eastAsia"/>
          <w:sz w:val="32"/>
          <w:szCs w:val="32"/>
        </w:rPr>
        <w:t>计未计</w:t>
      </w:r>
      <w:r w:rsidRPr="00B457EC">
        <w:rPr>
          <w:rFonts w:ascii="仿宋" w:eastAsia="仿宋" w:hAnsi="仿宋" w:cs="仿宋_GB2312" w:hint="eastAsia"/>
          <w:sz w:val="32"/>
          <w:szCs w:val="32"/>
        </w:rPr>
        <w:t>收入</w:t>
      </w:r>
      <w:r>
        <w:rPr>
          <w:rFonts w:ascii="仿宋" w:eastAsia="仿宋" w:hAnsi="仿宋" w:cs="仿宋_GB2312" w:hint="eastAsia"/>
          <w:sz w:val="32"/>
          <w:szCs w:val="32"/>
        </w:rPr>
        <w:t>的行为</w:t>
      </w:r>
      <w:r w:rsidRPr="00B457EC">
        <w:rPr>
          <w:rFonts w:ascii="仿宋" w:eastAsia="仿宋" w:hAnsi="仿宋" w:cs="仿宋_GB2312" w:hint="eastAsia"/>
          <w:sz w:val="32"/>
          <w:szCs w:val="32"/>
        </w:rPr>
        <w:t>。</w:t>
      </w:r>
    </w:p>
    <w:p w:rsidR="00B457EC" w:rsidRDefault="004049E5" w:rsidP="00B457EC">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5.</w:t>
      </w:r>
      <w:r w:rsidR="00B457EC" w:rsidRPr="00B350D9">
        <w:rPr>
          <w:rFonts w:ascii="仿宋" w:eastAsia="仿宋" w:hAnsi="仿宋" w:cs="仿宋_GB2312"/>
          <w:sz w:val="32"/>
          <w:szCs w:val="32"/>
        </w:rPr>
        <w:t>清理房地产企业向政府或政府相关单位</w:t>
      </w:r>
      <w:r w:rsidR="006D2BCA">
        <w:rPr>
          <w:rFonts w:ascii="仿宋" w:eastAsia="仿宋" w:hAnsi="仿宋" w:cs="仿宋_GB2312" w:hint="eastAsia"/>
          <w:sz w:val="32"/>
          <w:szCs w:val="32"/>
        </w:rPr>
        <w:t>、其他单位或个人</w:t>
      </w:r>
      <w:r w:rsidR="00B457EC" w:rsidRPr="00B350D9">
        <w:rPr>
          <w:rFonts w:ascii="仿宋" w:eastAsia="仿宋" w:hAnsi="仿宋" w:cs="仿宋_GB2312"/>
          <w:sz w:val="32"/>
          <w:szCs w:val="32"/>
        </w:rPr>
        <w:t>无偿移交医院、学校等不动产而没有视同销售申报缴纳营业税的</w:t>
      </w:r>
      <w:r w:rsidR="00B457EC" w:rsidRPr="00B350D9">
        <w:rPr>
          <w:rFonts w:ascii="仿宋" w:eastAsia="仿宋" w:hAnsi="仿宋" w:cs="仿宋_GB2312"/>
          <w:sz w:val="32"/>
          <w:szCs w:val="32"/>
        </w:rPr>
        <w:lastRenderedPageBreak/>
        <w:t>行为。</w:t>
      </w:r>
    </w:p>
    <w:p w:rsidR="006D2BCA" w:rsidRPr="006D2BCA" w:rsidRDefault="004049E5" w:rsidP="00B457EC">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6</w:t>
      </w:r>
      <w:r w:rsidR="006D2BCA">
        <w:rPr>
          <w:rFonts w:ascii="仿宋" w:eastAsia="仿宋" w:hAnsi="仿宋" w:cs="仿宋_GB2312" w:hint="eastAsia"/>
          <w:sz w:val="32"/>
          <w:szCs w:val="32"/>
        </w:rPr>
        <w:t>.清理房地产企业向政府无偿移交或以明显低价转让配建的保障性住房，未按规定确定营业额或没有视同销售申报缴纳营业税的行为；</w:t>
      </w:r>
    </w:p>
    <w:p w:rsidR="00B457EC" w:rsidRDefault="004049E5" w:rsidP="00B457EC">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7</w:t>
      </w:r>
      <w:r w:rsidR="00B457EC" w:rsidRPr="00B350D9">
        <w:rPr>
          <w:rFonts w:ascii="仿宋" w:eastAsia="仿宋" w:hAnsi="仿宋" w:cs="仿宋_GB2312"/>
          <w:sz w:val="32"/>
          <w:szCs w:val="32"/>
        </w:rPr>
        <w:t>.</w:t>
      </w:r>
      <w:r w:rsidR="000E2F36">
        <w:rPr>
          <w:rFonts w:ascii="仿宋" w:eastAsia="仿宋" w:hAnsi="仿宋" w:cs="仿宋_GB2312" w:hint="eastAsia"/>
          <w:sz w:val="32"/>
          <w:szCs w:val="32"/>
        </w:rPr>
        <w:t>清理房地产企业退房再销售环节价格明显偏低，造成少申报缴纳营业税的行为。</w:t>
      </w:r>
      <w:bookmarkStart w:id="0" w:name="_GoBack"/>
      <w:bookmarkEnd w:id="0"/>
    </w:p>
    <w:p w:rsidR="00D97919" w:rsidRPr="00D97919" w:rsidRDefault="004049E5" w:rsidP="00B457EC">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8</w:t>
      </w:r>
      <w:r w:rsidR="00D97919">
        <w:rPr>
          <w:rFonts w:ascii="仿宋" w:eastAsia="仿宋" w:hAnsi="仿宋" w:cs="仿宋_GB2312" w:hint="eastAsia"/>
          <w:sz w:val="32"/>
          <w:szCs w:val="32"/>
        </w:rPr>
        <w:t>.清理房地产企业拆迁补偿收入未按规定进行收入确认的行为。（</w:t>
      </w:r>
      <w:r w:rsidR="00D97919" w:rsidRPr="00D97919">
        <w:rPr>
          <w:rFonts w:ascii="仿宋" w:eastAsia="仿宋" w:hAnsi="仿宋" w:cs="仿宋_GB2312" w:hint="eastAsia"/>
          <w:sz w:val="32"/>
          <w:szCs w:val="32"/>
        </w:rPr>
        <w:t>按补偿标准面积的工程成本价与超出补偿面积部分的差价款之和计算申报营业税。</w:t>
      </w:r>
      <w:r w:rsidR="00D97919">
        <w:rPr>
          <w:rFonts w:ascii="仿宋" w:eastAsia="仿宋" w:hAnsi="仿宋" w:cs="仿宋_GB2312" w:hint="eastAsia"/>
          <w:sz w:val="32"/>
          <w:szCs w:val="32"/>
        </w:rPr>
        <w:t>）</w:t>
      </w:r>
    </w:p>
    <w:p w:rsidR="00B457EC" w:rsidRDefault="004049E5" w:rsidP="00B457EC">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9</w:t>
      </w:r>
      <w:r w:rsidR="00D97919">
        <w:rPr>
          <w:rFonts w:ascii="仿宋" w:eastAsia="仿宋" w:hAnsi="仿宋" w:cs="仿宋_GB2312" w:hint="eastAsia"/>
          <w:sz w:val="32"/>
          <w:szCs w:val="32"/>
        </w:rPr>
        <w:t>.</w:t>
      </w:r>
      <w:r w:rsidR="00B457EC" w:rsidRPr="00B350D9">
        <w:rPr>
          <w:rFonts w:ascii="仿宋" w:eastAsia="仿宋" w:hAnsi="仿宋" w:cs="仿宋_GB2312"/>
          <w:sz w:val="32"/>
          <w:szCs w:val="32"/>
        </w:rPr>
        <w:t>清理</w:t>
      </w:r>
      <w:r>
        <w:rPr>
          <w:rFonts w:ascii="仿宋" w:eastAsia="仿宋" w:hAnsi="仿宋" w:cs="仿宋_GB2312" w:hint="eastAsia"/>
          <w:sz w:val="32"/>
          <w:szCs w:val="32"/>
        </w:rPr>
        <w:t>房地产企业以银行按揭方式销售商品房，在收到银行贷款后未及时计入收入申报纳税的行为</w:t>
      </w:r>
      <w:r w:rsidR="00B457EC" w:rsidRPr="00B350D9">
        <w:rPr>
          <w:rFonts w:ascii="仿宋" w:eastAsia="仿宋" w:hAnsi="仿宋" w:cs="仿宋_GB2312"/>
          <w:sz w:val="32"/>
          <w:szCs w:val="32"/>
        </w:rPr>
        <w:t xml:space="preserve">。 </w:t>
      </w:r>
    </w:p>
    <w:p w:rsidR="004049E5" w:rsidRDefault="004049E5" w:rsidP="00B457EC">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10.清理房地产开发企业自建住房低价销售给本单位职工或有经济利益往来的单位和个人，未按市场价足额申报纳税的行为。</w:t>
      </w:r>
    </w:p>
    <w:p w:rsidR="004049E5" w:rsidRPr="00B350D9" w:rsidRDefault="004049E5" w:rsidP="00B457EC">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11.清理房地产企业已售商品房未开具发票未计收入或已开具发票未计收入，以及其他应计未计收入申报纳税的行为。</w:t>
      </w:r>
    </w:p>
    <w:p w:rsidR="00B457EC" w:rsidRPr="00B350D9" w:rsidRDefault="004049E5" w:rsidP="00B457EC">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12</w:t>
      </w:r>
      <w:r w:rsidR="00B457EC" w:rsidRPr="00B350D9">
        <w:rPr>
          <w:rFonts w:ascii="仿宋" w:eastAsia="仿宋" w:hAnsi="仿宋" w:cs="仿宋_GB2312"/>
          <w:sz w:val="32"/>
          <w:szCs w:val="32"/>
        </w:rPr>
        <w:t>.清理房地产企业的关联交易行为。重点关注关联企业之间资产划转，重点清理房地产企业有无零租或低价提供停车场、商场、门面、酒店、健身娱乐场所给关联方使用以及低价销售不动产，而未严格按照《征管法》和《营业税暂行条例》及其《实施细则》等的相关规定核定计税营业额的行为。</w:t>
      </w:r>
      <w:r w:rsidR="00406A45">
        <w:rPr>
          <w:rFonts w:ascii="仿宋" w:eastAsia="仿宋" w:hAnsi="仿宋" w:cs="仿宋_GB2312" w:hint="eastAsia"/>
          <w:sz w:val="32"/>
          <w:szCs w:val="32"/>
        </w:rPr>
        <w:t>关注</w:t>
      </w:r>
      <w:r w:rsidR="00B457EC" w:rsidRPr="00B350D9">
        <w:rPr>
          <w:rFonts w:ascii="仿宋" w:eastAsia="仿宋" w:hAnsi="仿宋" w:cs="仿宋_GB2312"/>
          <w:sz w:val="32"/>
          <w:szCs w:val="32"/>
        </w:rPr>
        <w:t xml:space="preserve">个人独资（合伙）企业投资人不动产权属变更等行为是否依法履行营业税纳税义务。 </w:t>
      </w:r>
    </w:p>
    <w:p w:rsidR="00B457EC" w:rsidRPr="00B350D9" w:rsidRDefault="004049E5" w:rsidP="00B457EC">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lastRenderedPageBreak/>
        <w:t>13</w:t>
      </w:r>
      <w:r w:rsidR="00B457EC" w:rsidRPr="00B350D9">
        <w:rPr>
          <w:rFonts w:ascii="仿宋" w:eastAsia="仿宋" w:hAnsi="仿宋" w:cs="仿宋_GB2312"/>
          <w:sz w:val="32"/>
          <w:szCs w:val="32"/>
        </w:rPr>
        <w:t xml:space="preserve">.清理小产权房。严格执行《营业税暂行条例》。对发生以转让有限产权或永久使用权方式销售不动产的行为一律视同销售建筑物征收营业税。 </w:t>
      </w:r>
    </w:p>
    <w:p w:rsidR="00B457EC" w:rsidRPr="00B350D9" w:rsidRDefault="00406A45" w:rsidP="00B457EC">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1</w:t>
      </w:r>
      <w:r w:rsidR="004049E5">
        <w:rPr>
          <w:rFonts w:ascii="仿宋" w:eastAsia="仿宋" w:hAnsi="仿宋" w:cs="仿宋_GB2312" w:hint="eastAsia"/>
          <w:sz w:val="32"/>
          <w:szCs w:val="32"/>
        </w:rPr>
        <w:t>4</w:t>
      </w:r>
      <w:r w:rsidR="00B457EC" w:rsidRPr="00B350D9">
        <w:rPr>
          <w:rFonts w:ascii="仿宋" w:eastAsia="仿宋" w:hAnsi="仿宋" w:cs="仿宋_GB2312"/>
          <w:sz w:val="32"/>
          <w:szCs w:val="32"/>
        </w:rPr>
        <w:t>.</w:t>
      </w:r>
      <w:r w:rsidR="0083143C">
        <w:rPr>
          <w:rFonts w:ascii="仿宋" w:eastAsia="仿宋" w:hAnsi="仿宋" w:cs="仿宋_GB2312" w:hint="eastAsia"/>
          <w:sz w:val="32"/>
          <w:szCs w:val="32"/>
        </w:rPr>
        <w:t>清理</w:t>
      </w:r>
      <w:r w:rsidR="00B457EC" w:rsidRPr="00B350D9">
        <w:rPr>
          <w:rFonts w:ascii="仿宋" w:eastAsia="仿宋" w:hAnsi="仿宋" w:cs="仿宋_GB2312"/>
          <w:sz w:val="32"/>
          <w:szCs w:val="32"/>
        </w:rPr>
        <w:t>其他销售建筑物、构筑物、土地附着物的应税行为。</w:t>
      </w:r>
    </w:p>
    <w:p w:rsidR="00B457EC" w:rsidRPr="0083143C" w:rsidRDefault="00B457EC" w:rsidP="00B457EC">
      <w:pPr>
        <w:spacing w:line="580" w:lineRule="exact"/>
        <w:ind w:firstLineChars="200" w:firstLine="640"/>
        <w:rPr>
          <w:rFonts w:ascii="楷体" w:eastAsia="楷体" w:hAnsi="楷体" w:cs="仿宋_GB2312"/>
          <w:sz w:val="32"/>
          <w:szCs w:val="32"/>
        </w:rPr>
      </w:pPr>
      <w:r w:rsidRPr="0083143C">
        <w:rPr>
          <w:rFonts w:ascii="楷体" w:eastAsia="楷体" w:hAnsi="楷体" w:cs="仿宋_GB2312"/>
          <w:sz w:val="32"/>
          <w:szCs w:val="32"/>
        </w:rPr>
        <w:t>（二）建筑业</w:t>
      </w:r>
      <w:r w:rsidR="0083143C" w:rsidRPr="0083143C">
        <w:rPr>
          <w:rFonts w:ascii="楷体" w:eastAsia="楷体" w:hAnsi="楷体" w:cs="仿宋_GB2312" w:hint="eastAsia"/>
          <w:sz w:val="32"/>
          <w:szCs w:val="32"/>
        </w:rPr>
        <w:t>清理重点</w:t>
      </w:r>
    </w:p>
    <w:p w:rsidR="0083143C" w:rsidRDefault="00B457EC" w:rsidP="00B457EC">
      <w:pPr>
        <w:spacing w:line="580" w:lineRule="exact"/>
        <w:ind w:firstLineChars="200" w:firstLine="640"/>
        <w:rPr>
          <w:rFonts w:ascii="仿宋" w:eastAsia="仿宋" w:hAnsi="仿宋" w:cs="仿宋_GB2312"/>
          <w:sz w:val="32"/>
          <w:szCs w:val="32"/>
        </w:rPr>
      </w:pPr>
      <w:r w:rsidRPr="00B350D9">
        <w:rPr>
          <w:rFonts w:ascii="仿宋" w:eastAsia="仿宋" w:hAnsi="仿宋" w:cs="仿宋_GB2312"/>
          <w:sz w:val="32"/>
          <w:szCs w:val="32"/>
        </w:rPr>
        <w:t>1.</w:t>
      </w:r>
      <w:r w:rsidR="0083143C">
        <w:rPr>
          <w:rFonts w:ascii="仿宋" w:eastAsia="仿宋" w:hAnsi="仿宋" w:cs="仿宋_GB2312" w:hint="eastAsia"/>
          <w:sz w:val="32"/>
          <w:szCs w:val="32"/>
        </w:rPr>
        <w:t>清理</w:t>
      </w:r>
      <w:r w:rsidR="00027205">
        <w:rPr>
          <w:rFonts w:ascii="仿宋" w:eastAsia="仿宋" w:hAnsi="仿宋" w:cs="仿宋_GB2312" w:hint="eastAsia"/>
          <w:sz w:val="32"/>
          <w:szCs w:val="32"/>
        </w:rPr>
        <w:t>纳税人</w:t>
      </w:r>
      <w:r w:rsidR="0083143C">
        <w:rPr>
          <w:rFonts w:ascii="仿宋" w:eastAsia="仿宋" w:hAnsi="仿宋" w:cs="仿宋_GB2312" w:hint="eastAsia"/>
          <w:sz w:val="32"/>
          <w:szCs w:val="32"/>
        </w:rPr>
        <w:t>未按合同规定的付款日期或者未在收到预收款项时确认收入申报纳税的行为。</w:t>
      </w:r>
    </w:p>
    <w:p w:rsidR="0083143C" w:rsidRDefault="0083143C" w:rsidP="00B457EC">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2.清</w:t>
      </w:r>
      <w:r w:rsidR="00B457EC" w:rsidRPr="00B350D9">
        <w:rPr>
          <w:rFonts w:ascii="仿宋" w:eastAsia="仿宋" w:hAnsi="仿宋" w:cs="仿宋_GB2312"/>
          <w:sz w:val="32"/>
          <w:szCs w:val="32"/>
        </w:rPr>
        <w:t>理纳税人</w:t>
      </w:r>
      <w:r>
        <w:rPr>
          <w:rFonts w:ascii="仿宋" w:eastAsia="仿宋" w:hAnsi="仿宋" w:cs="仿宋_GB2312" w:hint="eastAsia"/>
          <w:sz w:val="32"/>
          <w:szCs w:val="32"/>
        </w:rPr>
        <w:t>未按规定结转工程价款以外取得的各项收入申报缴纳营业税的行为。（1）未将</w:t>
      </w:r>
      <w:r w:rsidR="00B457EC" w:rsidRPr="00B350D9">
        <w:rPr>
          <w:rFonts w:ascii="仿宋" w:eastAsia="仿宋" w:hAnsi="仿宋" w:cs="仿宋_GB2312"/>
          <w:sz w:val="32"/>
          <w:szCs w:val="32"/>
        </w:rPr>
        <w:t>与工程相关的赔偿金、延期付款利息、资金占用利息等各类价外费用</w:t>
      </w:r>
      <w:r>
        <w:rPr>
          <w:rFonts w:ascii="仿宋" w:eastAsia="仿宋" w:hAnsi="仿宋" w:cs="仿宋_GB2312" w:hint="eastAsia"/>
          <w:sz w:val="32"/>
          <w:szCs w:val="32"/>
        </w:rPr>
        <w:t>并入营业额；（2）未及时将临时设施费、劳保统筹、远征费、二次搬运费等取费项目并入营业额；（3）未将材料差价款、抢工费、优质工程奖、提前竣工奖等并入营业额；（4）未将超规划、超面积施工部分工程款并入营业额；（5）未将机械作业收入、材料转让收入、固定资产出租收入等并入营业额。</w:t>
      </w:r>
      <w:r w:rsidR="00027205">
        <w:rPr>
          <w:rFonts w:ascii="仿宋" w:eastAsia="仿宋" w:hAnsi="仿宋" w:cs="仿宋_GB2312" w:hint="eastAsia"/>
          <w:sz w:val="32"/>
          <w:szCs w:val="32"/>
        </w:rPr>
        <w:t>（6）未将提供建筑物拆除、平整土地劳务取得的收入并入营业额。</w:t>
      </w:r>
    </w:p>
    <w:p w:rsidR="00B457EC" w:rsidRPr="00B350D9" w:rsidRDefault="0083143C" w:rsidP="00B457EC">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3.</w:t>
      </w:r>
      <w:r w:rsidRPr="00B350D9">
        <w:rPr>
          <w:rFonts w:ascii="仿宋" w:eastAsia="仿宋" w:hAnsi="仿宋" w:cs="仿宋_GB2312"/>
          <w:sz w:val="32"/>
          <w:szCs w:val="32"/>
        </w:rPr>
        <w:t>清理纳税人从事混合销售过程中，少计劳务营业额多计货物销售额，从而少申报缴纳营业税的行为。</w:t>
      </w:r>
    </w:p>
    <w:p w:rsidR="00B457EC" w:rsidRPr="00B350D9" w:rsidRDefault="00027205" w:rsidP="00B457EC">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4</w:t>
      </w:r>
      <w:r w:rsidR="00B457EC" w:rsidRPr="00B350D9">
        <w:rPr>
          <w:rFonts w:ascii="仿宋" w:eastAsia="仿宋" w:hAnsi="仿宋" w:cs="仿宋_GB2312"/>
          <w:sz w:val="32"/>
          <w:szCs w:val="32"/>
        </w:rPr>
        <w:t>.</w:t>
      </w:r>
      <w:r w:rsidRPr="00B350D9">
        <w:rPr>
          <w:rFonts w:ascii="仿宋" w:eastAsia="仿宋" w:hAnsi="仿宋" w:cs="仿宋_GB2312"/>
          <w:sz w:val="32"/>
          <w:szCs w:val="32"/>
        </w:rPr>
        <w:t>清理</w:t>
      </w:r>
      <w:r w:rsidR="00B457EC" w:rsidRPr="00B350D9">
        <w:rPr>
          <w:rFonts w:ascii="仿宋" w:eastAsia="仿宋" w:hAnsi="仿宋" w:cs="仿宋_GB2312"/>
          <w:sz w:val="32"/>
          <w:szCs w:val="32"/>
        </w:rPr>
        <w:t>纳税人</w:t>
      </w:r>
      <w:r>
        <w:rPr>
          <w:rFonts w:ascii="仿宋" w:eastAsia="仿宋" w:hAnsi="仿宋" w:cs="仿宋_GB2312" w:hint="eastAsia"/>
          <w:sz w:val="32"/>
          <w:szCs w:val="32"/>
        </w:rPr>
        <w:t>未将建设方提供的材料、动力等价款并入计税依据申报纳税的行为。</w:t>
      </w:r>
    </w:p>
    <w:p w:rsidR="00027205" w:rsidRDefault="00027205" w:rsidP="00B457EC">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5</w:t>
      </w:r>
      <w:r w:rsidR="00B457EC" w:rsidRPr="00B350D9">
        <w:rPr>
          <w:rFonts w:ascii="仿宋" w:eastAsia="仿宋" w:hAnsi="仿宋" w:cs="仿宋_GB2312"/>
          <w:sz w:val="32"/>
          <w:szCs w:val="32"/>
        </w:rPr>
        <w:t>.</w:t>
      </w:r>
      <w:r>
        <w:rPr>
          <w:rFonts w:ascii="仿宋" w:eastAsia="仿宋" w:hAnsi="仿宋" w:cs="仿宋_GB2312" w:hint="eastAsia"/>
          <w:sz w:val="32"/>
          <w:szCs w:val="32"/>
        </w:rPr>
        <w:t>清理纳税人以自建自用建筑物名义向关联企业提供建筑劳务未确认收入申报纳税的行为；清理纳税人出售自建自用建筑</w:t>
      </w:r>
      <w:r>
        <w:rPr>
          <w:rFonts w:ascii="仿宋" w:eastAsia="仿宋" w:hAnsi="仿宋" w:cs="仿宋_GB2312" w:hint="eastAsia"/>
          <w:sz w:val="32"/>
          <w:szCs w:val="32"/>
        </w:rPr>
        <w:lastRenderedPageBreak/>
        <w:t>物取得收入未按规定申报纳税的行为。</w:t>
      </w:r>
    </w:p>
    <w:p w:rsidR="00B457EC" w:rsidRPr="00B350D9" w:rsidRDefault="00027205" w:rsidP="00B457EC">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6.</w:t>
      </w:r>
      <w:r w:rsidRPr="00B350D9">
        <w:rPr>
          <w:rFonts w:ascii="仿宋" w:eastAsia="仿宋" w:hAnsi="仿宋" w:cs="仿宋_GB2312"/>
          <w:sz w:val="32"/>
          <w:szCs w:val="32"/>
        </w:rPr>
        <w:t>清理</w:t>
      </w:r>
      <w:r>
        <w:rPr>
          <w:rFonts w:ascii="仿宋" w:eastAsia="仿宋" w:hAnsi="仿宋" w:cs="仿宋_GB2312" w:hint="eastAsia"/>
          <w:sz w:val="32"/>
          <w:szCs w:val="32"/>
        </w:rPr>
        <w:t>纳税人</w:t>
      </w:r>
      <w:r w:rsidRPr="00B350D9">
        <w:rPr>
          <w:rFonts w:ascii="仿宋" w:eastAsia="仿宋" w:hAnsi="仿宋" w:cs="仿宋_GB2312"/>
          <w:sz w:val="32"/>
          <w:szCs w:val="32"/>
        </w:rPr>
        <w:t>对外提供劳务以清偿外部债务或者接受建设方劳务、资产以冲抵自身债权而不计应税收入的行为。</w:t>
      </w:r>
      <w:r>
        <w:rPr>
          <w:rFonts w:ascii="仿宋" w:eastAsia="仿宋" w:hAnsi="仿宋" w:cs="仿宋_GB2312" w:hint="eastAsia"/>
          <w:sz w:val="32"/>
          <w:szCs w:val="32"/>
        </w:rPr>
        <w:t>应重点关注建筑企业接受房地产开发企业商品房冲抵工程款，以及偿债商品房销售等环节应缴未缴营业税的行为。</w:t>
      </w:r>
    </w:p>
    <w:p w:rsidR="00B457EC" w:rsidRPr="00B350D9" w:rsidRDefault="00027205" w:rsidP="00B457EC">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7</w:t>
      </w:r>
      <w:r w:rsidR="00B457EC" w:rsidRPr="00B350D9">
        <w:rPr>
          <w:rFonts w:ascii="仿宋" w:eastAsia="仿宋" w:hAnsi="仿宋" w:cs="仿宋_GB2312"/>
          <w:sz w:val="32"/>
          <w:szCs w:val="32"/>
        </w:rPr>
        <w:t xml:space="preserve">.加强对重点项目的营业税清理。重点关注市政工程、交通工程、行政事业单位工程、政府融资平台工程、绿化工程、水利工程、新农村建设工程、土地复垦工程等各类工程项目，结合项目管理的相关要求，强化对重点项目建设规模、施工进度、竣工结算和交付使用等方面的跟踪和监控，特别是对BT项目，要重点清理在工程建设期间，总、分包单位未按工程投资足额缴纳营业税的行为；在工程移交后，总包单位收到回购款未正确计算并及时足额缴纳营业税的行为。对约定收款时间不明确的项目是否按照“应税行为完成时间”确定纳税义务发生时间并申报缴纳营业税。 </w:t>
      </w:r>
    </w:p>
    <w:p w:rsidR="00B457EC" w:rsidRPr="00B350D9" w:rsidRDefault="00A911E2" w:rsidP="00B457EC">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8</w:t>
      </w:r>
      <w:r w:rsidR="00B457EC" w:rsidRPr="00B350D9">
        <w:rPr>
          <w:rFonts w:ascii="仿宋" w:eastAsia="仿宋" w:hAnsi="仿宋" w:cs="仿宋_GB2312"/>
          <w:sz w:val="32"/>
          <w:szCs w:val="32"/>
        </w:rPr>
        <w:t>.</w:t>
      </w:r>
      <w:r>
        <w:rPr>
          <w:rFonts w:ascii="仿宋" w:eastAsia="仿宋" w:hAnsi="仿宋" w:cs="仿宋_GB2312" w:hint="eastAsia"/>
          <w:sz w:val="32"/>
          <w:szCs w:val="32"/>
        </w:rPr>
        <w:t>清理纳税人异地提供建筑业应税劳务，未按规定期限向机构所在地主管地税机关提供异地建筑业应税劳务收入的完税凭证，也未补征税款的问题</w:t>
      </w:r>
      <w:r w:rsidR="00B457EC" w:rsidRPr="00B350D9">
        <w:rPr>
          <w:rFonts w:ascii="仿宋" w:eastAsia="仿宋" w:hAnsi="仿宋" w:cs="仿宋_GB2312"/>
          <w:sz w:val="32"/>
          <w:szCs w:val="32"/>
        </w:rPr>
        <w:t xml:space="preserve">。 </w:t>
      </w:r>
    </w:p>
    <w:p w:rsidR="00B457EC" w:rsidRPr="00B350D9" w:rsidRDefault="00A911E2" w:rsidP="00B457EC">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9</w:t>
      </w:r>
      <w:r w:rsidR="00B457EC" w:rsidRPr="00B350D9">
        <w:rPr>
          <w:rFonts w:ascii="仿宋" w:eastAsia="仿宋" w:hAnsi="仿宋" w:cs="仿宋_GB2312"/>
          <w:sz w:val="32"/>
          <w:szCs w:val="32"/>
        </w:rPr>
        <w:t>.其他建筑、安装、修缮、装饰、其他工程作业等应税行为。</w:t>
      </w:r>
    </w:p>
    <w:p w:rsidR="00B457EC" w:rsidRPr="00A911E2" w:rsidRDefault="00B457EC" w:rsidP="00B457EC">
      <w:pPr>
        <w:spacing w:line="580" w:lineRule="exact"/>
        <w:ind w:firstLineChars="200" w:firstLine="640"/>
        <w:rPr>
          <w:rFonts w:ascii="楷体" w:eastAsia="楷体" w:hAnsi="楷体" w:cs="仿宋_GB2312"/>
          <w:sz w:val="32"/>
          <w:szCs w:val="32"/>
        </w:rPr>
      </w:pPr>
      <w:r w:rsidRPr="00A911E2">
        <w:rPr>
          <w:rFonts w:ascii="楷体" w:eastAsia="楷体" w:hAnsi="楷体" w:cs="仿宋_GB2312"/>
          <w:sz w:val="32"/>
          <w:szCs w:val="32"/>
        </w:rPr>
        <w:t>（三）金融保险业</w:t>
      </w:r>
      <w:r w:rsidR="00A911E2">
        <w:rPr>
          <w:rFonts w:ascii="楷体" w:eastAsia="楷体" w:hAnsi="楷体" w:cs="仿宋_GB2312" w:hint="eastAsia"/>
          <w:sz w:val="32"/>
          <w:szCs w:val="32"/>
        </w:rPr>
        <w:t>清理重点</w:t>
      </w:r>
    </w:p>
    <w:p w:rsidR="00B457EC" w:rsidRDefault="00B457EC" w:rsidP="00B457EC">
      <w:pPr>
        <w:spacing w:line="580" w:lineRule="exact"/>
        <w:ind w:firstLineChars="200" w:firstLine="640"/>
        <w:rPr>
          <w:rFonts w:ascii="仿宋" w:eastAsia="仿宋" w:hAnsi="仿宋" w:cs="仿宋_GB2312"/>
          <w:sz w:val="32"/>
          <w:szCs w:val="32"/>
        </w:rPr>
      </w:pPr>
      <w:r w:rsidRPr="00B350D9">
        <w:rPr>
          <w:rFonts w:ascii="仿宋" w:eastAsia="仿宋" w:hAnsi="仿宋" w:cs="仿宋_GB2312"/>
          <w:sz w:val="32"/>
          <w:szCs w:val="32"/>
        </w:rPr>
        <w:t>1.</w:t>
      </w:r>
      <w:r w:rsidR="00A911E2" w:rsidRPr="00B350D9">
        <w:rPr>
          <w:rFonts w:ascii="仿宋" w:eastAsia="仿宋" w:hAnsi="仿宋" w:cs="仿宋_GB2312"/>
          <w:sz w:val="32"/>
          <w:szCs w:val="32"/>
        </w:rPr>
        <w:t>清理</w:t>
      </w:r>
      <w:r w:rsidR="00A911E2">
        <w:rPr>
          <w:rFonts w:ascii="仿宋" w:eastAsia="仿宋" w:hAnsi="仿宋" w:cs="仿宋_GB2312" w:hint="eastAsia"/>
          <w:sz w:val="32"/>
          <w:szCs w:val="32"/>
        </w:rPr>
        <w:t>金融企业一般贷款</w:t>
      </w:r>
      <w:r w:rsidRPr="00B350D9">
        <w:rPr>
          <w:rFonts w:ascii="仿宋" w:eastAsia="仿宋" w:hAnsi="仿宋" w:cs="仿宋_GB2312"/>
          <w:sz w:val="32"/>
          <w:szCs w:val="32"/>
        </w:rPr>
        <w:t>利息收入</w:t>
      </w:r>
      <w:r w:rsidR="00A911E2">
        <w:rPr>
          <w:rFonts w:ascii="仿宋" w:eastAsia="仿宋" w:hAnsi="仿宋" w:cs="仿宋_GB2312" w:hint="eastAsia"/>
          <w:sz w:val="32"/>
          <w:szCs w:val="32"/>
        </w:rPr>
        <w:t>未按规定申报纳税的行为</w:t>
      </w:r>
      <w:r w:rsidRPr="00B350D9">
        <w:rPr>
          <w:rFonts w:ascii="仿宋" w:eastAsia="仿宋" w:hAnsi="仿宋" w:cs="仿宋_GB2312"/>
          <w:sz w:val="32"/>
          <w:szCs w:val="32"/>
        </w:rPr>
        <w:t>。</w:t>
      </w:r>
      <w:r w:rsidR="00A911E2">
        <w:rPr>
          <w:rFonts w:ascii="仿宋" w:eastAsia="仿宋" w:hAnsi="仿宋" w:cs="仿宋_GB2312" w:hint="eastAsia"/>
          <w:sz w:val="32"/>
          <w:szCs w:val="32"/>
        </w:rPr>
        <w:t>重点</w:t>
      </w:r>
      <w:r w:rsidRPr="00B350D9">
        <w:rPr>
          <w:rFonts w:ascii="仿宋" w:eastAsia="仿宋" w:hAnsi="仿宋" w:cs="仿宋_GB2312"/>
          <w:sz w:val="32"/>
          <w:szCs w:val="32"/>
        </w:rPr>
        <w:t>关注金融企业贷款利息计税营业额和逾期贷款利息纳税</w:t>
      </w:r>
      <w:r w:rsidRPr="00B350D9">
        <w:rPr>
          <w:rFonts w:ascii="仿宋" w:eastAsia="仿宋" w:hAnsi="仿宋" w:cs="仿宋_GB2312"/>
          <w:sz w:val="32"/>
          <w:szCs w:val="32"/>
        </w:rPr>
        <w:lastRenderedPageBreak/>
        <w:t xml:space="preserve">义务发生时间问题。 </w:t>
      </w:r>
    </w:p>
    <w:p w:rsidR="00B80E33" w:rsidRPr="00B350D9" w:rsidRDefault="00B80E33" w:rsidP="00B457EC">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2.清理金融企业处置借款人抵押的房产、土地使用权以及其他抵押资产取得收入，未按规定申报缴纳营业税的行为。</w:t>
      </w:r>
    </w:p>
    <w:p w:rsidR="00B457EC" w:rsidRPr="00B350D9" w:rsidRDefault="003858DD" w:rsidP="00B457EC">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3</w:t>
      </w:r>
      <w:r w:rsidR="00B457EC" w:rsidRPr="00B350D9">
        <w:rPr>
          <w:rFonts w:ascii="仿宋" w:eastAsia="仿宋" w:hAnsi="仿宋" w:cs="仿宋_GB2312"/>
          <w:sz w:val="32"/>
          <w:szCs w:val="32"/>
        </w:rPr>
        <w:t>.清理股票转让、债券转让、外汇转让、其他金融商品转让是否纳入了征税范围，是否按《国家税务总局关于金融商品转让有关营业税问题的公告》（国家税务总局公告2013年第63号）的规定执行差额征税。重点关注企业转让上市公司限售股征税问题、买卖金融商品价差确定问题、委托贷款和民间借贷利息征税等问题。</w:t>
      </w:r>
    </w:p>
    <w:p w:rsidR="00B457EC" w:rsidRPr="00B350D9" w:rsidRDefault="003858DD" w:rsidP="00A911E2">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4</w:t>
      </w:r>
      <w:r w:rsidR="00B457EC" w:rsidRPr="00B350D9">
        <w:rPr>
          <w:rFonts w:ascii="仿宋" w:eastAsia="仿宋" w:hAnsi="仿宋" w:cs="仿宋_GB2312"/>
          <w:sz w:val="32"/>
          <w:szCs w:val="32"/>
        </w:rPr>
        <w:t>.清理核实金融机构是否将贴现利息收入扣除转贴现（或再贴现）利息后差额纳税、将贴现利息收入按应收票据持有期间按月分摊延迟纳税等问题。</w:t>
      </w:r>
    </w:p>
    <w:p w:rsidR="00B457EC" w:rsidRPr="00B350D9" w:rsidRDefault="003858DD" w:rsidP="00B457EC">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5</w:t>
      </w:r>
      <w:r w:rsidR="00B457EC" w:rsidRPr="00B350D9">
        <w:rPr>
          <w:rFonts w:ascii="仿宋" w:eastAsia="仿宋" w:hAnsi="仿宋" w:cs="仿宋_GB2312"/>
          <w:sz w:val="32"/>
          <w:szCs w:val="32"/>
        </w:rPr>
        <w:t>.</w:t>
      </w:r>
      <w:r w:rsidR="00A911E2" w:rsidRPr="00B350D9">
        <w:rPr>
          <w:rFonts w:ascii="仿宋" w:eastAsia="仿宋" w:hAnsi="仿宋" w:cs="仿宋_GB2312"/>
          <w:sz w:val="32"/>
          <w:szCs w:val="32"/>
        </w:rPr>
        <w:t>清理</w:t>
      </w:r>
      <w:r w:rsidR="00A911E2">
        <w:rPr>
          <w:rFonts w:ascii="仿宋" w:eastAsia="仿宋" w:hAnsi="仿宋" w:cs="仿宋_GB2312" w:hint="eastAsia"/>
          <w:sz w:val="32"/>
          <w:szCs w:val="32"/>
        </w:rPr>
        <w:t>金融企业的</w:t>
      </w:r>
      <w:r w:rsidR="00B457EC" w:rsidRPr="00B350D9">
        <w:rPr>
          <w:rFonts w:ascii="仿宋" w:eastAsia="仿宋" w:hAnsi="仿宋" w:cs="仿宋_GB2312"/>
          <w:sz w:val="32"/>
          <w:szCs w:val="32"/>
        </w:rPr>
        <w:t>金融经纪业务</w:t>
      </w:r>
      <w:r w:rsidR="00A911E2">
        <w:rPr>
          <w:rFonts w:ascii="仿宋" w:eastAsia="仿宋" w:hAnsi="仿宋" w:cs="仿宋_GB2312" w:hint="eastAsia"/>
          <w:sz w:val="32"/>
          <w:szCs w:val="32"/>
        </w:rPr>
        <w:t>和</w:t>
      </w:r>
      <w:r w:rsidR="00561F2A">
        <w:rPr>
          <w:rFonts w:ascii="仿宋" w:eastAsia="仿宋" w:hAnsi="仿宋" w:cs="仿宋_GB2312" w:hint="eastAsia"/>
          <w:sz w:val="32"/>
          <w:szCs w:val="32"/>
        </w:rPr>
        <w:t>其他金融业务（</w:t>
      </w:r>
      <w:r w:rsidR="00A911E2">
        <w:rPr>
          <w:rFonts w:ascii="仿宋" w:eastAsia="仿宋" w:hAnsi="仿宋" w:cs="仿宋_GB2312" w:hint="eastAsia"/>
          <w:sz w:val="32"/>
          <w:szCs w:val="32"/>
        </w:rPr>
        <w:t>中间业务</w:t>
      </w:r>
      <w:r w:rsidR="00561F2A">
        <w:rPr>
          <w:rFonts w:ascii="仿宋" w:eastAsia="仿宋" w:hAnsi="仿宋" w:cs="仿宋_GB2312"/>
          <w:sz w:val="32"/>
          <w:szCs w:val="32"/>
        </w:rPr>
        <w:t>）</w:t>
      </w:r>
      <w:r w:rsidR="00B457EC" w:rsidRPr="00B350D9">
        <w:rPr>
          <w:rFonts w:ascii="仿宋" w:eastAsia="仿宋" w:hAnsi="仿宋" w:cs="仿宋_GB2312"/>
          <w:sz w:val="32"/>
          <w:szCs w:val="32"/>
        </w:rPr>
        <w:t>。重点</w:t>
      </w:r>
      <w:r w:rsidR="00A911E2">
        <w:rPr>
          <w:rFonts w:ascii="仿宋" w:eastAsia="仿宋" w:hAnsi="仿宋" w:cs="仿宋_GB2312" w:hint="eastAsia"/>
          <w:sz w:val="32"/>
          <w:szCs w:val="32"/>
        </w:rPr>
        <w:t>关注</w:t>
      </w:r>
      <w:r w:rsidR="00B457EC" w:rsidRPr="00B350D9">
        <w:rPr>
          <w:rFonts w:ascii="仿宋" w:eastAsia="仿宋" w:hAnsi="仿宋" w:cs="仿宋_GB2312"/>
          <w:sz w:val="32"/>
          <w:szCs w:val="32"/>
        </w:rPr>
        <w:t>金融机构是否把属于金融业营业税征税范围的金融经纪业务(金融机构一般称为中间业务），如委托业务、代理业务、咨询业务等理解成“营改增”的范围而缴纳增值税。</w:t>
      </w:r>
      <w:r w:rsidR="00561F2A">
        <w:rPr>
          <w:rFonts w:ascii="仿宋" w:eastAsia="仿宋" w:hAnsi="仿宋" w:cs="仿宋_GB2312" w:hint="eastAsia"/>
          <w:sz w:val="32"/>
          <w:szCs w:val="32"/>
        </w:rPr>
        <w:t>关注是否将家外收取的代垫、代收代付费用（如邮电费、工本费）等从营业额中扣除未足额申报纳税的问题。</w:t>
      </w:r>
    </w:p>
    <w:p w:rsidR="00B457EC" w:rsidRDefault="003858DD" w:rsidP="00B457EC">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6</w:t>
      </w:r>
      <w:r w:rsidR="00B457EC" w:rsidRPr="00B350D9">
        <w:rPr>
          <w:rFonts w:ascii="仿宋" w:eastAsia="仿宋" w:hAnsi="仿宋" w:cs="仿宋_GB2312"/>
          <w:sz w:val="32"/>
          <w:szCs w:val="32"/>
        </w:rPr>
        <w:t>.</w:t>
      </w:r>
      <w:r w:rsidR="00561F2A">
        <w:rPr>
          <w:rFonts w:ascii="仿宋" w:eastAsia="仿宋" w:hAnsi="仿宋" w:cs="仿宋_GB2312" w:hint="eastAsia"/>
          <w:sz w:val="32"/>
          <w:szCs w:val="32"/>
        </w:rPr>
        <w:t>清理</w:t>
      </w:r>
      <w:r w:rsidR="00B457EC" w:rsidRPr="00B350D9">
        <w:rPr>
          <w:rFonts w:ascii="仿宋" w:eastAsia="仿宋" w:hAnsi="仿宋" w:cs="仿宋_GB2312"/>
          <w:sz w:val="32"/>
          <w:szCs w:val="32"/>
        </w:rPr>
        <w:t>金融机构</w:t>
      </w:r>
      <w:r w:rsidR="00561F2A">
        <w:rPr>
          <w:rFonts w:ascii="仿宋" w:eastAsia="仿宋" w:hAnsi="仿宋" w:cs="仿宋_GB2312" w:hint="eastAsia"/>
          <w:sz w:val="32"/>
          <w:szCs w:val="32"/>
        </w:rPr>
        <w:t>将</w:t>
      </w:r>
      <w:r w:rsidR="00B457EC" w:rsidRPr="00B350D9">
        <w:rPr>
          <w:rFonts w:ascii="仿宋" w:eastAsia="仿宋" w:hAnsi="仿宋" w:cs="仿宋_GB2312"/>
          <w:sz w:val="32"/>
          <w:szCs w:val="32"/>
        </w:rPr>
        <w:t>相互之间提供服务取得的收入</w:t>
      </w:r>
      <w:r w:rsidR="00561F2A">
        <w:rPr>
          <w:rFonts w:ascii="仿宋" w:eastAsia="仿宋" w:hAnsi="仿宋" w:cs="仿宋_GB2312" w:hint="eastAsia"/>
          <w:sz w:val="32"/>
          <w:szCs w:val="32"/>
        </w:rPr>
        <w:t>作为“金融机构往来业务”</w:t>
      </w:r>
      <w:r w:rsidR="00B457EC" w:rsidRPr="00B350D9">
        <w:rPr>
          <w:rFonts w:ascii="仿宋" w:eastAsia="仿宋" w:hAnsi="仿宋" w:cs="仿宋_GB2312"/>
          <w:sz w:val="32"/>
          <w:szCs w:val="32"/>
        </w:rPr>
        <w:t>，</w:t>
      </w:r>
      <w:r w:rsidR="00561F2A">
        <w:rPr>
          <w:rFonts w:ascii="仿宋" w:eastAsia="仿宋" w:hAnsi="仿宋" w:cs="仿宋_GB2312" w:hint="eastAsia"/>
          <w:sz w:val="32"/>
          <w:szCs w:val="32"/>
        </w:rPr>
        <w:t>未按规定申报缴纳</w:t>
      </w:r>
      <w:r w:rsidR="00B457EC" w:rsidRPr="00B350D9">
        <w:rPr>
          <w:rFonts w:ascii="仿宋" w:eastAsia="仿宋" w:hAnsi="仿宋" w:cs="仿宋_GB2312"/>
          <w:sz w:val="32"/>
          <w:szCs w:val="32"/>
        </w:rPr>
        <w:t>营业税</w:t>
      </w:r>
      <w:r w:rsidR="00561F2A">
        <w:rPr>
          <w:rFonts w:ascii="仿宋" w:eastAsia="仿宋" w:hAnsi="仿宋" w:cs="仿宋_GB2312" w:hint="eastAsia"/>
          <w:sz w:val="32"/>
          <w:szCs w:val="32"/>
        </w:rPr>
        <w:t>的问题</w:t>
      </w:r>
      <w:r w:rsidR="00B457EC" w:rsidRPr="00B350D9">
        <w:rPr>
          <w:rFonts w:ascii="仿宋" w:eastAsia="仿宋" w:hAnsi="仿宋" w:cs="仿宋_GB2312"/>
          <w:sz w:val="32"/>
          <w:szCs w:val="32"/>
        </w:rPr>
        <w:t>。</w:t>
      </w:r>
    </w:p>
    <w:p w:rsidR="00561F2A" w:rsidRPr="00B350D9" w:rsidRDefault="003858DD" w:rsidP="00B457EC">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7</w:t>
      </w:r>
      <w:r w:rsidR="00561F2A">
        <w:rPr>
          <w:rFonts w:ascii="仿宋" w:eastAsia="仿宋" w:hAnsi="仿宋" w:cs="仿宋_GB2312" w:hint="eastAsia"/>
          <w:sz w:val="32"/>
          <w:szCs w:val="32"/>
        </w:rPr>
        <w:t>.清理保险企业收回已从营业额中扣减的应收未收保费，为并入当期营业额申报纳税的问题。</w:t>
      </w:r>
    </w:p>
    <w:p w:rsidR="00B457EC" w:rsidRPr="00561F2A" w:rsidRDefault="00B457EC" w:rsidP="00B457EC">
      <w:pPr>
        <w:spacing w:line="580" w:lineRule="exact"/>
        <w:ind w:firstLineChars="200" w:firstLine="640"/>
        <w:rPr>
          <w:rFonts w:ascii="楷体" w:eastAsia="楷体" w:hAnsi="楷体" w:cs="仿宋_GB2312"/>
          <w:sz w:val="32"/>
          <w:szCs w:val="32"/>
        </w:rPr>
      </w:pPr>
      <w:r w:rsidRPr="00561F2A">
        <w:rPr>
          <w:rFonts w:ascii="楷体" w:eastAsia="楷体" w:hAnsi="楷体" w:cs="仿宋_GB2312"/>
          <w:sz w:val="32"/>
          <w:szCs w:val="32"/>
        </w:rPr>
        <w:lastRenderedPageBreak/>
        <w:t>（四）生活性服务业</w:t>
      </w:r>
      <w:r w:rsidR="00561F2A">
        <w:rPr>
          <w:rFonts w:ascii="楷体" w:eastAsia="楷体" w:hAnsi="楷体" w:cs="仿宋_GB2312" w:hint="eastAsia"/>
          <w:sz w:val="32"/>
          <w:szCs w:val="32"/>
        </w:rPr>
        <w:t>清理重点</w:t>
      </w:r>
    </w:p>
    <w:p w:rsidR="00824639" w:rsidRDefault="00B457EC" w:rsidP="00B457EC">
      <w:pPr>
        <w:spacing w:line="580" w:lineRule="exact"/>
        <w:ind w:firstLineChars="200" w:firstLine="640"/>
        <w:rPr>
          <w:rFonts w:ascii="仿宋" w:eastAsia="仿宋" w:hAnsi="仿宋" w:cs="仿宋_GB2312"/>
          <w:sz w:val="32"/>
          <w:szCs w:val="32"/>
        </w:rPr>
      </w:pPr>
      <w:r w:rsidRPr="00B350D9">
        <w:rPr>
          <w:rFonts w:ascii="仿宋" w:eastAsia="仿宋" w:hAnsi="仿宋" w:cs="仿宋_GB2312"/>
          <w:sz w:val="32"/>
          <w:szCs w:val="32"/>
        </w:rPr>
        <w:t>1.</w:t>
      </w:r>
      <w:r w:rsidR="00561F2A">
        <w:rPr>
          <w:rFonts w:ascii="仿宋" w:eastAsia="仿宋" w:hAnsi="仿宋" w:cs="仿宋_GB2312" w:hint="eastAsia"/>
          <w:sz w:val="32"/>
          <w:szCs w:val="32"/>
        </w:rPr>
        <w:t>清理餐饮、旅店、旅游、代理、租赁</w:t>
      </w:r>
      <w:r w:rsidR="00824639">
        <w:rPr>
          <w:rFonts w:ascii="仿宋" w:eastAsia="仿宋" w:hAnsi="仿宋" w:cs="仿宋_GB2312" w:hint="eastAsia"/>
          <w:sz w:val="32"/>
          <w:szCs w:val="32"/>
        </w:rPr>
        <w:t>、娱乐</w:t>
      </w:r>
      <w:r w:rsidR="00561F2A">
        <w:rPr>
          <w:rFonts w:ascii="仿宋" w:eastAsia="仿宋" w:hAnsi="仿宋" w:cs="仿宋_GB2312" w:hint="eastAsia"/>
          <w:sz w:val="32"/>
          <w:szCs w:val="32"/>
        </w:rPr>
        <w:t>等</w:t>
      </w:r>
      <w:r w:rsidR="00824639">
        <w:rPr>
          <w:rFonts w:ascii="仿宋" w:eastAsia="仿宋" w:hAnsi="仿宋" w:cs="仿宋_GB2312" w:hint="eastAsia"/>
          <w:sz w:val="32"/>
          <w:szCs w:val="32"/>
        </w:rPr>
        <w:t>行业应计未计或少计营业收入、未按规定及时确认收入，造成不缴、少缴或延迟缴纳营业税问题。清理定期定额纳税人营业税定额明显偏低问题。</w:t>
      </w:r>
    </w:p>
    <w:p w:rsidR="00B457EC" w:rsidRPr="00B350D9" w:rsidRDefault="00B457EC" w:rsidP="00B457EC">
      <w:pPr>
        <w:spacing w:line="580" w:lineRule="exact"/>
        <w:ind w:firstLineChars="200" w:firstLine="640"/>
        <w:rPr>
          <w:rFonts w:ascii="仿宋" w:eastAsia="仿宋" w:hAnsi="仿宋" w:cs="仿宋_GB2312"/>
          <w:sz w:val="32"/>
          <w:szCs w:val="32"/>
        </w:rPr>
      </w:pPr>
      <w:r w:rsidRPr="00B350D9">
        <w:rPr>
          <w:rFonts w:ascii="仿宋" w:eastAsia="仿宋" w:hAnsi="仿宋" w:cs="仿宋_GB2312"/>
          <w:sz w:val="32"/>
          <w:szCs w:val="32"/>
        </w:rPr>
        <w:t>2.</w:t>
      </w:r>
      <w:r w:rsidR="00FF5AA5">
        <w:rPr>
          <w:rFonts w:ascii="仿宋" w:eastAsia="仿宋" w:hAnsi="仿宋" w:cs="仿宋_GB2312" w:hint="eastAsia"/>
          <w:sz w:val="32"/>
          <w:szCs w:val="32"/>
        </w:rPr>
        <w:t>清理</w:t>
      </w:r>
      <w:r w:rsidR="00FF5AA5" w:rsidRPr="00B350D9">
        <w:rPr>
          <w:rFonts w:ascii="仿宋" w:eastAsia="仿宋" w:hAnsi="仿宋" w:cs="仿宋_GB2312"/>
          <w:sz w:val="32"/>
          <w:szCs w:val="32"/>
        </w:rPr>
        <w:t>行政事业单位取得不符合免税条件的各类行政事业性收费和服务性收费，</w:t>
      </w:r>
      <w:r w:rsidR="00FF5AA5">
        <w:rPr>
          <w:rFonts w:ascii="仿宋" w:eastAsia="仿宋" w:hAnsi="仿宋" w:cs="仿宋_GB2312" w:hint="eastAsia"/>
          <w:sz w:val="32"/>
          <w:szCs w:val="32"/>
        </w:rPr>
        <w:t>未</w:t>
      </w:r>
      <w:r w:rsidR="00FF5AA5" w:rsidRPr="00B350D9">
        <w:rPr>
          <w:rFonts w:ascii="仿宋" w:eastAsia="仿宋" w:hAnsi="仿宋" w:cs="仿宋_GB2312"/>
          <w:sz w:val="32"/>
          <w:szCs w:val="32"/>
        </w:rPr>
        <w:t>按规定申报缴纳营业税</w:t>
      </w:r>
      <w:r w:rsidR="00FF5AA5">
        <w:rPr>
          <w:rFonts w:ascii="仿宋" w:eastAsia="仿宋" w:hAnsi="仿宋" w:cs="仿宋_GB2312" w:hint="eastAsia"/>
          <w:sz w:val="32"/>
          <w:szCs w:val="32"/>
        </w:rPr>
        <w:t>的问题。</w:t>
      </w:r>
    </w:p>
    <w:p w:rsidR="00B457EC" w:rsidRPr="00B350D9" w:rsidRDefault="00B457EC" w:rsidP="00B457EC">
      <w:pPr>
        <w:spacing w:line="580" w:lineRule="exact"/>
        <w:ind w:firstLineChars="200" w:firstLine="640"/>
        <w:rPr>
          <w:rFonts w:ascii="仿宋" w:eastAsia="仿宋" w:hAnsi="仿宋" w:cs="仿宋_GB2312"/>
          <w:sz w:val="32"/>
          <w:szCs w:val="32"/>
        </w:rPr>
      </w:pPr>
      <w:r w:rsidRPr="00B350D9">
        <w:rPr>
          <w:rFonts w:ascii="仿宋" w:eastAsia="仿宋" w:hAnsi="仿宋" w:cs="仿宋_GB2312"/>
          <w:sz w:val="32"/>
          <w:szCs w:val="32"/>
        </w:rPr>
        <w:t>3.</w:t>
      </w:r>
      <w:r w:rsidR="00FF5AA5">
        <w:rPr>
          <w:rFonts w:ascii="仿宋" w:eastAsia="仿宋" w:hAnsi="仿宋" w:cs="仿宋_GB2312" w:hint="eastAsia"/>
          <w:sz w:val="32"/>
          <w:szCs w:val="32"/>
        </w:rPr>
        <w:t>清理</w:t>
      </w:r>
      <w:r w:rsidR="00FF5AA5" w:rsidRPr="00B350D9">
        <w:rPr>
          <w:rFonts w:ascii="仿宋" w:eastAsia="仿宋" w:hAnsi="仿宋" w:cs="仿宋_GB2312"/>
          <w:sz w:val="32"/>
          <w:szCs w:val="32"/>
        </w:rPr>
        <w:t>提供学历教育的学校取得超过规定收费标准的收费以及以各种名义收取的赞助费、择校费等超过规定范围的收入，</w:t>
      </w:r>
      <w:r w:rsidR="00FF5AA5">
        <w:rPr>
          <w:rFonts w:ascii="仿宋" w:eastAsia="仿宋" w:hAnsi="仿宋" w:cs="仿宋_GB2312" w:hint="eastAsia"/>
          <w:sz w:val="32"/>
          <w:szCs w:val="32"/>
        </w:rPr>
        <w:t>未</w:t>
      </w:r>
      <w:r w:rsidR="00FF5AA5" w:rsidRPr="00B350D9">
        <w:rPr>
          <w:rFonts w:ascii="仿宋" w:eastAsia="仿宋" w:hAnsi="仿宋" w:cs="仿宋_GB2312"/>
          <w:sz w:val="32"/>
          <w:szCs w:val="32"/>
        </w:rPr>
        <w:t>按规定申报缴纳营业税</w:t>
      </w:r>
      <w:r w:rsidR="00FF5AA5">
        <w:rPr>
          <w:rFonts w:ascii="仿宋" w:eastAsia="仿宋" w:hAnsi="仿宋" w:cs="仿宋_GB2312" w:hint="eastAsia"/>
          <w:sz w:val="32"/>
          <w:szCs w:val="32"/>
        </w:rPr>
        <w:t>的问题。</w:t>
      </w:r>
    </w:p>
    <w:p w:rsidR="00B457EC" w:rsidRDefault="00B457EC" w:rsidP="00B457EC">
      <w:pPr>
        <w:spacing w:line="580" w:lineRule="exact"/>
        <w:ind w:firstLineChars="200" w:firstLine="640"/>
        <w:rPr>
          <w:rFonts w:ascii="仿宋" w:eastAsia="仿宋" w:hAnsi="仿宋" w:cs="仿宋_GB2312"/>
          <w:sz w:val="32"/>
          <w:szCs w:val="32"/>
        </w:rPr>
      </w:pPr>
      <w:r w:rsidRPr="00B350D9">
        <w:rPr>
          <w:rFonts w:ascii="仿宋" w:eastAsia="仿宋" w:hAnsi="仿宋" w:cs="仿宋_GB2312"/>
          <w:sz w:val="32"/>
          <w:szCs w:val="32"/>
        </w:rPr>
        <w:t>4.</w:t>
      </w:r>
      <w:r w:rsidR="00FF5AA5">
        <w:rPr>
          <w:rFonts w:ascii="仿宋" w:eastAsia="仿宋" w:hAnsi="仿宋" w:cs="仿宋_GB2312" w:hint="eastAsia"/>
          <w:sz w:val="32"/>
          <w:szCs w:val="32"/>
        </w:rPr>
        <w:t>清理</w:t>
      </w:r>
      <w:r w:rsidR="00FF5AA5" w:rsidRPr="00B350D9">
        <w:rPr>
          <w:rFonts w:ascii="仿宋" w:eastAsia="仿宋" w:hAnsi="仿宋" w:cs="仿宋_GB2312"/>
          <w:sz w:val="32"/>
          <w:szCs w:val="32"/>
        </w:rPr>
        <w:t>各类培训班、补习班、兴趣班、驾校等非学历教育职业培训机构</w:t>
      </w:r>
      <w:r w:rsidR="00FF5AA5">
        <w:rPr>
          <w:rFonts w:ascii="仿宋" w:eastAsia="仿宋" w:hAnsi="仿宋" w:cs="仿宋_GB2312" w:hint="eastAsia"/>
          <w:sz w:val="32"/>
          <w:szCs w:val="32"/>
        </w:rPr>
        <w:t>未</w:t>
      </w:r>
      <w:r w:rsidR="00FF5AA5" w:rsidRPr="00B350D9">
        <w:rPr>
          <w:rFonts w:ascii="仿宋" w:eastAsia="仿宋" w:hAnsi="仿宋" w:cs="仿宋_GB2312"/>
          <w:sz w:val="32"/>
          <w:szCs w:val="32"/>
        </w:rPr>
        <w:t>按规定申报缴纳营业税</w:t>
      </w:r>
      <w:r w:rsidR="00FF5AA5">
        <w:rPr>
          <w:rFonts w:ascii="仿宋" w:eastAsia="仿宋" w:hAnsi="仿宋" w:cs="仿宋_GB2312" w:hint="eastAsia"/>
          <w:sz w:val="32"/>
          <w:szCs w:val="32"/>
        </w:rPr>
        <w:t>的行为</w:t>
      </w:r>
      <w:r w:rsidRPr="00B350D9">
        <w:rPr>
          <w:rFonts w:ascii="仿宋" w:eastAsia="仿宋" w:hAnsi="仿宋" w:cs="仿宋_GB2312"/>
          <w:sz w:val="32"/>
          <w:szCs w:val="32"/>
        </w:rPr>
        <w:t>。</w:t>
      </w:r>
    </w:p>
    <w:p w:rsidR="00FF5AA5" w:rsidRPr="00FF5AA5" w:rsidRDefault="00FF5AA5" w:rsidP="00B457EC">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5.清理相关单位和个人举办展览、讲座、演讲、报告会</w:t>
      </w:r>
      <w:r w:rsidR="001523B9">
        <w:rPr>
          <w:rFonts w:ascii="仿宋" w:eastAsia="仿宋" w:hAnsi="仿宋" w:cs="仿宋_GB2312" w:hint="eastAsia"/>
          <w:sz w:val="32"/>
          <w:szCs w:val="32"/>
        </w:rPr>
        <w:t>等</w:t>
      </w:r>
      <w:r>
        <w:rPr>
          <w:rFonts w:ascii="仿宋" w:eastAsia="仿宋" w:hAnsi="仿宋" w:cs="仿宋_GB2312" w:hint="eastAsia"/>
          <w:sz w:val="32"/>
          <w:szCs w:val="32"/>
        </w:rPr>
        <w:t>活动</w:t>
      </w:r>
      <w:r w:rsidR="001523B9">
        <w:rPr>
          <w:rFonts w:ascii="仿宋" w:eastAsia="仿宋" w:hAnsi="仿宋" w:cs="仿宋_GB2312" w:hint="eastAsia"/>
          <w:sz w:val="32"/>
          <w:szCs w:val="32"/>
        </w:rPr>
        <w:t>取得收入，未按规定申报缴纳营业税的行为。</w:t>
      </w:r>
    </w:p>
    <w:sectPr w:rsidR="00FF5AA5" w:rsidRPr="00FF5AA5" w:rsidSect="00B457EC">
      <w:headerReference w:type="even" r:id="rId6"/>
      <w:headerReference w:type="default" r:id="rId7"/>
      <w:footerReference w:type="even" r:id="rId8"/>
      <w:footerReference w:type="default" r:id="rId9"/>
      <w:headerReference w:type="first" r:id="rId10"/>
      <w:footerReference w:type="first" r:id="rId11"/>
      <w:pgSz w:w="11906" w:h="16838"/>
      <w:pgMar w:top="1871" w:right="1418" w:bottom="187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6C7" w:rsidRDefault="00AC66C7" w:rsidP="00B457EC">
      <w:r>
        <w:separator/>
      </w:r>
    </w:p>
  </w:endnote>
  <w:endnote w:type="continuationSeparator" w:id="1">
    <w:p w:rsidR="00AC66C7" w:rsidRDefault="00AC66C7" w:rsidP="00B457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918" w:rsidRDefault="005B591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5859"/>
      <w:docPartObj>
        <w:docPartGallery w:val="Page Numbers (Bottom of Page)"/>
        <w:docPartUnique/>
      </w:docPartObj>
    </w:sdtPr>
    <w:sdtContent>
      <w:p w:rsidR="005B5918" w:rsidRDefault="005B5918">
        <w:pPr>
          <w:pStyle w:val="a4"/>
          <w:jc w:val="center"/>
        </w:pPr>
        <w:fldSimple w:instr=" PAGE   \* MERGEFORMAT ">
          <w:r w:rsidRPr="005B5918">
            <w:rPr>
              <w:noProof/>
              <w:lang w:val="zh-CN"/>
            </w:rPr>
            <w:t>1</w:t>
          </w:r>
        </w:fldSimple>
      </w:p>
    </w:sdtContent>
  </w:sdt>
  <w:p w:rsidR="005B5918" w:rsidRDefault="005B5918">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918" w:rsidRDefault="005B59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6C7" w:rsidRDefault="00AC66C7" w:rsidP="00B457EC">
      <w:r>
        <w:separator/>
      </w:r>
    </w:p>
  </w:footnote>
  <w:footnote w:type="continuationSeparator" w:id="1">
    <w:p w:rsidR="00AC66C7" w:rsidRDefault="00AC66C7" w:rsidP="00B457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918" w:rsidRDefault="005B591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918" w:rsidRDefault="005B5918">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918" w:rsidRDefault="005B591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43F33"/>
    <w:rsid w:val="00027205"/>
    <w:rsid w:val="000A3CF8"/>
    <w:rsid w:val="000E2F36"/>
    <w:rsid w:val="001523B9"/>
    <w:rsid w:val="00153CB1"/>
    <w:rsid w:val="002B796E"/>
    <w:rsid w:val="00307467"/>
    <w:rsid w:val="003858DD"/>
    <w:rsid w:val="004049E5"/>
    <w:rsid w:val="00406A45"/>
    <w:rsid w:val="00543F33"/>
    <w:rsid w:val="00561F2A"/>
    <w:rsid w:val="005B5918"/>
    <w:rsid w:val="006D2BCA"/>
    <w:rsid w:val="00824639"/>
    <w:rsid w:val="0083143C"/>
    <w:rsid w:val="00A911E2"/>
    <w:rsid w:val="00AB547E"/>
    <w:rsid w:val="00AC66C7"/>
    <w:rsid w:val="00B457EC"/>
    <w:rsid w:val="00B80E33"/>
    <w:rsid w:val="00D97919"/>
    <w:rsid w:val="00FF5A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7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57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457EC"/>
    <w:rPr>
      <w:sz w:val="18"/>
      <w:szCs w:val="18"/>
    </w:rPr>
  </w:style>
  <w:style w:type="paragraph" w:styleId="a4">
    <w:name w:val="footer"/>
    <w:basedOn w:val="a"/>
    <w:link w:val="Char0"/>
    <w:uiPriority w:val="99"/>
    <w:unhideWhenUsed/>
    <w:rsid w:val="00B457EC"/>
    <w:pPr>
      <w:tabs>
        <w:tab w:val="center" w:pos="4153"/>
        <w:tab w:val="right" w:pos="8306"/>
      </w:tabs>
      <w:snapToGrid w:val="0"/>
      <w:jc w:val="left"/>
    </w:pPr>
    <w:rPr>
      <w:sz w:val="18"/>
      <w:szCs w:val="18"/>
    </w:rPr>
  </w:style>
  <w:style w:type="character" w:customStyle="1" w:styleId="Char0">
    <w:name w:val="页脚 Char"/>
    <w:basedOn w:val="a0"/>
    <w:link w:val="a4"/>
    <w:uiPriority w:val="99"/>
    <w:rsid w:val="00B457E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7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57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457EC"/>
    <w:rPr>
      <w:sz w:val="18"/>
      <w:szCs w:val="18"/>
    </w:rPr>
  </w:style>
  <w:style w:type="paragraph" w:styleId="a4">
    <w:name w:val="footer"/>
    <w:basedOn w:val="a"/>
    <w:link w:val="Char0"/>
    <w:uiPriority w:val="99"/>
    <w:unhideWhenUsed/>
    <w:rsid w:val="00B457EC"/>
    <w:pPr>
      <w:tabs>
        <w:tab w:val="center" w:pos="4153"/>
        <w:tab w:val="right" w:pos="8306"/>
      </w:tabs>
      <w:snapToGrid w:val="0"/>
      <w:jc w:val="left"/>
    </w:pPr>
    <w:rPr>
      <w:sz w:val="18"/>
      <w:szCs w:val="18"/>
    </w:rPr>
  </w:style>
  <w:style w:type="character" w:customStyle="1" w:styleId="Char0">
    <w:name w:val="页脚 Char"/>
    <w:basedOn w:val="a0"/>
    <w:link w:val="a4"/>
    <w:uiPriority w:val="99"/>
    <w:rsid w:val="00B457EC"/>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1</Pages>
  <Words>422</Words>
  <Characters>2411</Characters>
  <Application>Microsoft Office Word</Application>
  <DocSecurity>0</DocSecurity>
  <Lines>20</Lines>
  <Paragraphs>5</Paragraphs>
  <ScaleCrop>false</ScaleCrop>
  <Company/>
  <LinksUpToDate>false</LinksUpToDate>
  <CharactersWithSpaces>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耿照洲</dc:creator>
  <cp:keywords/>
  <dc:description/>
  <cp:lastModifiedBy>FW</cp:lastModifiedBy>
  <cp:revision>10</cp:revision>
  <cp:lastPrinted>2016-03-24T07:42:00Z</cp:lastPrinted>
  <dcterms:created xsi:type="dcterms:W3CDTF">2016-03-14T06:22:00Z</dcterms:created>
  <dcterms:modified xsi:type="dcterms:W3CDTF">2016-03-24T07:46:00Z</dcterms:modified>
</cp:coreProperties>
</file>